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39" w:rsidRPr="00DB7195" w:rsidRDefault="007D6E39" w:rsidP="007D6E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71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Запрос ценовых предложений на дезинфицирующие средства на 2017 год.</w:t>
      </w:r>
    </w:p>
    <w:p w:rsidR="007D6E39" w:rsidRPr="00152B36" w:rsidRDefault="007D6E39" w:rsidP="00F415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Запрос ценовых предложений на дезинфицирующие средства</w:t>
      </w:r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КГКП "</w:t>
      </w:r>
      <w:proofErr w:type="spellStart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областной противотуберкулезный диспансер" 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области объявляет начале проведения закупа способом запроса ценовых предложений (далее – ценовой закуп) по закупкам следующих товаров: </w:t>
      </w:r>
    </w:p>
    <w:p w:rsidR="00F415FE" w:rsidRDefault="00F415FE" w:rsidP="00F415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</w:pPr>
    </w:p>
    <w:p w:rsidR="00854C2E" w:rsidRPr="00152B36" w:rsidRDefault="00854C2E" w:rsidP="00F415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Единый лот: дезинфицирующие средства</w:t>
      </w:r>
    </w:p>
    <w:tbl>
      <w:tblPr>
        <w:tblStyle w:val="a3"/>
        <w:tblW w:w="15919" w:type="dxa"/>
        <w:tblInd w:w="-485" w:type="dxa"/>
        <w:tblLayout w:type="fixed"/>
        <w:tblLook w:val="04A0"/>
      </w:tblPr>
      <w:tblGrid>
        <w:gridCol w:w="2720"/>
        <w:gridCol w:w="5953"/>
        <w:gridCol w:w="1134"/>
        <w:gridCol w:w="1559"/>
        <w:gridCol w:w="1384"/>
        <w:gridCol w:w="1538"/>
        <w:gridCol w:w="1631"/>
      </w:tblGrid>
      <w:tr w:rsidR="003C768E" w:rsidRPr="00152B36" w:rsidTr="00F415FE">
        <w:trPr>
          <w:trHeight w:val="495"/>
        </w:trPr>
        <w:tc>
          <w:tcPr>
            <w:tcW w:w="2720" w:type="dxa"/>
            <w:vMerge w:val="restart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Международное непатентованное название, краткая характеристика</w:t>
            </w:r>
          </w:p>
        </w:tc>
        <w:tc>
          <w:tcPr>
            <w:tcW w:w="5953" w:type="dxa"/>
            <w:vMerge w:val="restart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Торговое наименование</w:t>
            </w:r>
          </w:p>
        </w:tc>
        <w:tc>
          <w:tcPr>
            <w:tcW w:w="1134" w:type="dxa"/>
            <w:vMerge w:val="restart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выпуска</w:t>
            </w:r>
          </w:p>
        </w:tc>
        <w:tc>
          <w:tcPr>
            <w:tcW w:w="1559" w:type="dxa"/>
            <w:vMerge w:val="restart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выпуска</w:t>
            </w:r>
          </w:p>
        </w:tc>
        <w:tc>
          <w:tcPr>
            <w:tcW w:w="1384" w:type="dxa"/>
            <w:vMerge w:val="restart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38" w:type="dxa"/>
            <w:vMerge w:val="restart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</w:t>
            </w:r>
            <w:r w:rsidR="009578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(тенге)</w:t>
            </w:r>
          </w:p>
        </w:tc>
        <w:tc>
          <w:tcPr>
            <w:tcW w:w="1631" w:type="dxa"/>
            <w:vMerge w:val="restart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  <w:r w:rsidR="009578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(тенге)</w:t>
            </w:r>
          </w:p>
        </w:tc>
      </w:tr>
      <w:tr w:rsidR="003C768E" w:rsidRPr="00152B36" w:rsidTr="00F415FE">
        <w:trPr>
          <w:trHeight w:val="230"/>
        </w:trPr>
        <w:tc>
          <w:tcPr>
            <w:tcW w:w="2720" w:type="dxa"/>
            <w:vMerge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vMerge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vMerge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vMerge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vMerge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F4BF4" w:rsidRPr="00152B36" w:rsidTr="00F415FE">
        <w:trPr>
          <w:trHeight w:val="2020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кожный антисептик с металлическим локтевым дозатором A7:I11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ЧАС - не более 0,3%.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алкилдиметилбензиламмоний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хлорид), этиловый спирт -  не менее 20%, функциональные добавки с настенным локтевым дозатором.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Устройство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дозирующее локтевое настенное ДУ-010, предназначен для порционной подачи на кожу рук антисептических, дезинфицирующих средств и жидкого мыла из литровых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пластмасовых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емкостей объемом 1 литр.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Изготовлен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из высокопрочного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ударопрочного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АВS-пластика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все медицинские части – ручка, трубка подачи жидкости, внутренние детали - выполнены из цельной медицинской нержавеющей стали.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 w:rsidP="00F41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флакон 1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литр+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дозатор локтевой настенный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литр флакон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дозатором локтевым настенный -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45 500,00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1 820 000,00</w:t>
            </w:r>
          </w:p>
        </w:tc>
      </w:tr>
      <w:tr w:rsidR="00DF4BF4" w:rsidRPr="00152B36" w:rsidTr="00F415FE">
        <w:trPr>
          <w:trHeight w:val="3114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Средство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дезинфицрующее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на основе ферментов (концентрат)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 w:rsidP="00F41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Концентрат для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предстерилизационной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очистки (окончательной) очистки изделий медицинского назначения.  В состав средства в качестве действующих веществ должны  входить два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протеолоитических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савиназа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алкалаза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), а также ряд функциональных добавок. В состав средства в качестве действующих веществ должны  входить два протеолитических фермента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савиназа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алкалаза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), а также ряд функциональных добавок.</w:t>
            </w:r>
            <w:r w:rsidR="00F415FE" w:rsidRP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Средство должно быть предназначено для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предстерилизационной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(окончательной) очистки изделий медицинского назначения. Средство должно обладать двойной протеолитической активностью и высокими моющими свойствами при низком пенообразовании. Средство должно быстро удалять органические загрязнения различного происхождения с любых изделий медицинского назначения.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концентрат 3,8 литров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канистра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125 000,00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2 500 000,00</w:t>
            </w:r>
          </w:p>
        </w:tc>
      </w:tr>
      <w:tr w:rsidR="00DF4BF4" w:rsidRPr="00152B36" w:rsidTr="00F415FE">
        <w:trPr>
          <w:trHeight w:val="465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Диспенсерная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система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Салфетки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пропитанные дезинфицирующим средством, должны быть предназначены для применения в лечебно – профилактических учреждениях для гигиенической и санитарной обработки кожных покровов, а также профилактической дезинфекции поверхностей, предметов. В комплекте - емкость с дезинфицирующими салфетками (200 шт.),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дез.средство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0,5 л., сменный блок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дез.салфеток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.С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остав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салфеток - должен быть: полотно из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нетканного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материала, изготовленное из материала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спанлейс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(смесь вискозных и полиэфирных волокон), разделенное перфорированной линией на отдельные полотенца и упакованное в герметичную емкость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диспенсер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Размер салфеток 15*30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комплект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Диспенсерная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система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23 000,00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2 300 000,00</w:t>
            </w:r>
          </w:p>
        </w:tc>
      </w:tr>
      <w:tr w:rsidR="00DF4BF4" w:rsidRPr="00152B36" w:rsidTr="00F415FE">
        <w:trPr>
          <w:trHeight w:val="300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Хлоросодержащее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дезинфицирующее средство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Эффективное дезинфицирующее средство должно быть предназначено для профилактической, текущей и заключительной дезинфекции. Для обеззараживания  поверхностей, биологических выделений, медицинских отходов, многоразовых сборников и автотранспортных средств, перевозящих медицинские отходы. Должно обладать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антимикробной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активностью в отношении грамотрицательных и грамположительных бактерий, возбудителей внутрибольничных инфекция (ВБИ), вирусов (в том числе: полиомиелита, ВИЧ, гепатитов, птичьего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пневмонии, аденовируса и др.), грибов рода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Дерматофит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Эффективен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в отношении микобактерии туберкулеза.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Применяется во всех ЛПУ, в том числе акушерских стационарах (кроме отделений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неонатологии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), в инфекционных очагах.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Водные растворы не должны портить обрабатываемые поверхности. Должно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бладать отбеливающим эффектом, не изменять цвет тканей.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Срок годности средства – не менее 6 лет в невскрытой упаковке производителя, рабочих растворов – не менее 5 суток.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В качестве действующего вещества в состав средства должно входить натриевая соль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дихлоризоциануровой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кислоты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дигидрат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от 99 %. Содержание активного хлора в готовом продукте от  60%.  Форма выпуска таблетки белого цвета круглой формы с выпуклыми поверхностями с характерным запахом хлора. Масса таблеток 3,33 гр. №320.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Масса активного хлора при растворении 1 таблетки любого веса - 1,5 г.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хлорные таблетки 3,33 г .320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банка 1,066 кг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8 000,00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2 400 000,00</w:t>
            </w:r>
          </w:p>
        </w:tc>
      </w:tr>
      <w:tr w:rsidR="00DF4BF4" w:rsidRPr="00152B36" w:rsidTr="00F415FE">
        <w:trPr>
          <w:trHeight w:val="300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Дезинфицирующее средство на основе часов (концентрат)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 w:rsidP="00F41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(концентрат)</w:t>
            </w:r>
            <w:r w:rsidR="00F415FE" w:rsidRP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15FE">
              <w:rPr>
                <w:rFonts w:ascii="Arial" w:hAnsi="Arial" w:cs="Arial"/>
                <w:sz w:val="18"/>
                <w:szCs w:val="18"/>
              </w:rPr>
              <w:t>Д</w:t>
            </w:r>
            <w:r>
              <w:rPr>
                <w:rFonts w:ascii="Arial" w:hAnsi="Arial" w:cs="Arial"/>
                <w:sz w:val="18"/>
                <w:szCs w:val="18"/>
              </w:rPr>
              <w:t xml:space="preserve">ля дезинфекции поверхностей,  дезинфекция совмещенная с ПСО ручным и механизированным способом в любой установке типа «УЗО», ПСО, ДВУ, стерилизации мед инструментария (хирургический, стоматологический), ИМН  из различных материалов, жестких и гибких  эндоскопов  и инструментов к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ним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.С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редство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обладает бактерицидной (в том числе в отношении микобактерий туберкулеза, возбудителей ВБИ),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вирулицидной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(в том числе вирусы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парентеральных гепатитов, ВИЧ, полиомиелита, аденовируса, вирусов «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пневмонии», гриппа человека и «птичьего гриппа» H5N1, герпеса и др.),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фунгицидной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(в отношении грибов родов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Трихофитон) активностью, а также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спороцидным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свойством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бладает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тройным синергетическим действием - дезинфицирующим, моющим и дезодорирующим. Не вызывает коррозию, не портит обрабатываемой поверхности, не фиксирует органических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загрязнений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.С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рок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годности средства при условии хранения в невскрытой упаковке производителя 5 года, рабочих растворов – не менее 28 суток при условии хранения в закрытых емкостях.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Средство несовместимо с мылами, порошками и анионными поверхностно-активными веществами.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Должен содержать в своем составе в качестве действующих веществ (ДВ)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алкилдиметилбензиламмоний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 – не менее 10±0,5%,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глутаровый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альдегид не более– 2,0±0,5%,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глиоксаль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не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менее 5,0±0,5%, а также функциональные добавки в виде поверхностно-активных веществ – 0,05-0,1%. Слабый специфический приятный запах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 л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канистра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41 000,00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205 000,00</w:t>
            </w:r>
          </w:p>
        </w:tc>
      </w:tr>
      <w:tr w:rsidR="00DF4BF4" w:rsidRPr="00152B36" w:rsidTr="00F415FE">
        <w:trPr>
          <w:trHeight w:val="2677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Дезинфицирующий готовый раствор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качестве активного вещества должно содержать  ЧАС – не менее 0,3%,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алкилдиметилбензиламмоний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хлорид), этиловый спирт – не более 20%, функциональные добавки.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Слабый запах этилового спирта.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Готовый к применению высокоэффективный, универсальный препарат в виде прозрачной бесцветной жидкости со слабым запахом этанола.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Должно быть предназначено для дезинфекции различных твердых поверхностей или предметов в т.ч., небольшие по площади помещения типа операционной, приемного покоя, изолятора, боксов и пр.; труднодоступные поверхности в помещениях; поверхности медицинских приборов и оборудования (и т.ч. поверхности аппаратов искусственного дыхания и оборудования для анестезии, стоматологические наконечники, зеркала); оптические приборы и оборудование, датчики аппаратов (УЗИ и т.п.);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Средство должно обладать широким спектром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антимикробной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активности  в  отношении бактерий (включая микобактерии туберкулеза), грибов родов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Трихофитон; вирусов (включая аденовирусы, вирусы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парагриппа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др. возбудителей острых респираторных инфекций,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энтеровирусы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ротавирусы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вирус полиомиелита, вирусы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парентеральных гепатитов, герпеса,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пневмонии, птичьего гриппа, «свиного» гриппа, ВИЧ и др.). 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Не должно вызывать коррозию, не должно фиксировать органических загрязнений.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Срок годности средства при условии его хранения в невскрытой упаковке производителя не менее 5 лет со дня изготовлении.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литр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флакон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спрей-дозатор</w:t>
            </w:r>
            <w:proofErr w:type="spellEnd"/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6 500,00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650 000,00</w:t>
            </w:r>
          </w:p>
        </w:tc>
      </w:tr>
      <w:tr w:rsidR="00DF4BF4" w:rsidRPr="00152B36" w:rsidTr="00F415FE">
        <w:trPr>
          <w:trHeight w:val="976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Дезинфицирующее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хлоросодержащее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средство 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Дезинфицирующее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хлоросодержащее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средство   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 Универсальное средство с моющим, отбеливающим и дезинфицирующим действием, предназначено для профилактической, текущей и заключительной дезинфекции. Должно быть предназначено для обеззараживания  поверхностей, биологических выделений, медицинских отходов, многоразовых сборников и автотранспортных средств, перевозящих медицинские отходы. Высокоэффективное средство в отношении грамотрицательных и грамположительных бактерий, возбудителей внутрибольничных инфекция (ВБИ), вирусов (в том числе: полиомиелита, ВИЧ, гепатитов, птичьего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пневмонии, аденовируса и др.), грибов рода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Дерматофит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Эффективен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в отношении микобактерии туберкулеза.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Применяется во всех ЛПУ, в том числе акушерских стационарах,  в инфекционных очагах.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Должно обладать отбеливающим эффектом, существенно не изменяют цвет тканей.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 Таблетки белого цвета круглой формы с выпуклыми поверхностями без крестообразных разделительных бороздок, с характерным запахом хлора. В качестве действующего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вещества в состав средства должно  входить натриевая соль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дихлоризоциануровой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кислоты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дигидрат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от 28 до 99 %. Масса 3,33 одной таблетки. Масса активного хлора при растворении 1 таблетки любого веса - 0,75 г.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хлорные таблетки 3,33 г №300 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банка 1 кг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2 160 000,00</w:t>
            </w:r>
          </w:p>
        </w:tc>
      </w:tr>
      <w:tr w:rsidR="00DF4BF4" w:rsidRPr="00152B36" w:rsidTr="00F415FE">
        <w:trPr>
          <w:trHeight w:val="2393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Дезинфицирующий концентрат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 w:rsidP="00F41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Универсальное средство с моющим эффектом, используется для дезинфекции поверхностей,  дезинфекции совмещенной с ПСО, ПСО, ДВУ, стерилизации мед инструментария (хирургический, стоматологический), ИМН  из различных материалов, жестких и гибких  эндоскопов  и инструментов к ним.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Обладает широким спектром действия в т.ч. в отношении грамотрицательных и грамположительных бактерии в т.ч., ВБИ (включая синегнойную палочку и золотистый стафилококк) и возбудителей анаэробных и особо опасных инфекций,  вирусов (включая аденовирусы, вирусы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парагриппа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других возбудителей острых респираторных инфекций,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энтеровирусы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ротавирусы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вирусполиомиелита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вирусы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парентеральных гепатитов А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,В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,С, герпеса,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пневмонии, птичьего и свиного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ВИЧи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др.), грибов рода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Трихофитон и плесневых грибов.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Отмечается высокая эффективность в отношении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мультирезистентных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форм микобактерий туберкулеза.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Не вызывает коррозию, не фиксирует органических загрязнений, не портит обрабатываемые поверхности.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Срок годности средства в невскрытой упаковке производителя составляет 5 лет. Срок годности рабочих растворов 14 сутки при условии хранения в закрытых емкостях.</w:t>
            </w:r>
            <w:r>
              <w:rPr>
                <w:rFonts w:ascii="Arial" w:hAnsi="Arial" w:cs="Arial"/>
                <w:sz w:val="18"/>
                <w:szCs w:val="18"/>
              </w:rPr>
              <w:br/>
              <w:t>Средство несовместимо с мылами, порошками и анионными поверхностно-активными веществами.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В качестве действующих веществ в  составе содержит: ЧАС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дидецилдиметиламмоний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 не менее -7,0±0,5%,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глиоксаль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- не более 10±0,5%,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глутаровый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альдеги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д-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не более 6,0±0,5%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полигексаметиленбигуанид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гидрохлорид 2,0±0,2%, а также функциональные добавки в виде поверхностно-активных веществ – 0,05-0,1%, краситель, воду.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Слабый специфический запах.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л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канистра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60 000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300 000,00</w:t>
            </w:r>
          </w:p>
        </w:tc>
      </w:tr>
      <w:tr w:rsidR="00DF4BF4" w:rsidRPr="00152B36" w:rsidTr="00F415FE">
        <w:trPr>
          <w:trHeight w:val="2393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Дезинфицирующее средство порошок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Высокоэффективное, универсальное средство с моющим эффектом для дезинфекции поверхностей (включая текущую, заключительную дезинфекции и генеральную уборку), оборудования, ИМН, ПСО, ДВУ, стерилизация. Хорошая эффективность при  стирке, дезинфекции и отбеливании белья.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Средство обладает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антимикробной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активностью в отношении грамотрицательных и грамположительных микроорганизмов, (включая ВБИ, анаэробной инфекции), микобактерии туберкулеза в т.ч.,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мультирезистентных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форм, вирусов (в том числе вирусов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гепатитов (в т.ч. гепатита А. В и С, ВИЧ, полиомиелита, аденовирусов, вирусов «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пневмонии» (SARS), «птичьего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»г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риппаH5N1,«свиного» гриппа, гриппа человека, герпеса и др.), грибов рода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Трихофитон и плесневых грибов;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средство обладает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спороцидной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активностью.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Не вызывает коррозию, не фиксирует органических загрязнений и не портит обрабатываемые поверхности.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 Срок годности средства в невскрытой упаковке производителя (при температуре хранения от -20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°С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до+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35°С) составляет 10 лет при условии соблюдения условий хранения. Рабочие растворы средства в концентрации до 2% включительно используются в течение 7 суток с момента приготовления; растворы препарата свыше 2% - не более 2 суток.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 xml:space="preserve">В качестве действующего вещества в своем составе содержит  не менее 55±0,5 %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перкарбоната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натрия и не менее 1,5±0,3 %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алкилдиметилбензиламмония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хлорид, а так же активатор перекиси,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неионногенные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анионные ПАВ и другие вспомогательные компоненты.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>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орошок 1 кг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банка 1 кг (по 50 г. в 20 полиэтиленовых  пакетиках)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9 000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2 700 000,00</w:t>
            </w:r>
          </w:p>
        </w:tc>
      </w:tr>
      <w:tr w:rsidR="00DF4BF4" w:rsidRPr="00152B36" w:rsidTr="00F415FE">
        <w:trPr>
          <w:trHeight w:val="2393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Кожный антисептик, готовый раствор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 w:rsidP="00F41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качестве активного вещества содержит  ЧАС – не менее 0,3%,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алкилдиметилбензиламмоний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хлорид), этиловый спирт – не более 20%, функциональные добавки.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Слабый запах этилового спирта.</w:t>
            </w:r>
            <w:r>
              <w:rPr>
                <w:rFonts w:ascii="Arial" w:hAnsi="Arial" w:cs="Arial"/>
                <w:sz w:val="18"/>
                <w:szCs w:val="18"/>
              </w:rPr>
              <w:br/>
              <w:t>Готовый к применению высокоэффективный, универсальный препарат в виде прозрачной бесцветной жидкости со слабым запахом этанола.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Предназначено для дезинфекции различных твердых поверхностей или предметов в т.ч., небольшие по площади помещения типа операционной, приемного покоя, изолятора, боксов и пр.; труднодоступные поверхности в помещениях; поверхности медицинских приборов и оборудования (и т.ч. поверхности аппаратов искусственного дыхания и оборудования для анестезии, стоматологические наконечники, зеркала); оптические приборы и оборудование, датчики аппаратов (УЗИ и т.п.);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Средство обладает широким спектром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антимикробной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активности  в  отношении бактерий (включая микобактерии туберкулеза), грибов родов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Трихофитон; вирусов (включая аденовирусы, вирусы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парагриппа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др. возбудителей острых респираторных инфекций,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энтеровирусы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ротавирусы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вирус полиомиелита, вирусы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парентеральных гепатитов, герпеса,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пневмонии, птичьего гриппа, «свиного» гриппа, ВИЧ и др.).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Не вызывает коррозию, не фиксирует органических загрязнений.</w:t>
            </w:r>
            <w:r>
              <w:rPr>
                <w:rFonts w:ascii="Arial" w:hAnsi="Arial" w:cs="Arial"/>
                <w:sz w:val="18"/>
                <w:szCs w:val="18"/>
              </w:rPr>
              <w:br/>
              <w:t>Срок годности средства при условии его хранения в невскрытой упаковке производителя составляет 5 лет со дня изготовлении.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Средство несовместимо с мылами, порошками и анионными поверхностно-активными веществами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канистра 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л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300 000,00</w:t>
            </w:r>
          </w:p>
        </w:tc>
      </w:tr>
      <w:tr w:rsidR="00DF4BF4" w:rsidRPr="00152B36" w:rsidTr="00F415FE">
        <w:trPr>
          <w:trHeight w:val="2393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Кожный антисептик, готовый раствор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В качестве активного вещества содержит  ЧАС – не менее 0,3%,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алкилдиметилбензиламмоний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хлорид), этиловый спирт – не более 20%, функциональные добавки.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Слабый запах этилового спирта. Готовый к применению высокоэффективный, универсальный препарат в виде прозрачной бесцветной жидкости со слабым запахом этанола.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Предназначено для дезинфекции различных твердых поверхностей или предметов в т.ч., небольшие по площади помещения типа операционной, приемного покоя, изолятора, боксов и пр.; труднодоступные поверхности в помещениях; поверхности медицинских приборов и оборудования (и т.ч. поверхности аппаратов искусственного дыхания и оборудования для анестезии, стоматологические наконечники, зеркала); оптические приборы и оборудование, датчики аппаратов (УЗИ и т.п.);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Средство обладает широким спектром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антимикробной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активности  в  отношении бактерий (включая микобактерии туберкулеза), грибов родов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Трихофитон; вирусов (включая аденовирусы, вирусы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парагриппа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др. возбудителей острых респираторных инфекций,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энтеровирусы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ротавирусы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вирус полиомиелита, вирусы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парентеральных гепатитов, герпеса,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пневмонии, птичьего гриппа, «свиного» гриппа, ВИЧ и др.).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Не вызывает коррозию, не фиксирует органических загрязнений. Срок годности средства при условии его хранения в невскрытой упаковке производителя составляет 5 лет со дня изготовлении.  Средство несовместимо с мылами, порошками и анионными поверхностно-активными веществами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флакон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спрей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мл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200 000</w:t>
            </w:r>
          </w:p>
        </w:tc>
      </w:tr>
      <w:tr w:rsidR="00DF4BF4" w:rsidRPr="00152B36" w:rsidTr="00F415FE">
        <w:trPr>
          <w:trHeight w:val="1117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Кожный антисептик, готовый раствор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качестве активного вещества содержит  ЧАС – не менее 0,3%,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алкилдиметилбензиламмоний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хлорид), этиловый спирт – не более 20%, функциональные добавки. Слабый запах этилового спирта. Готовый к применению высокоэффективный, универсальный препарат в виде прозрачной бесцветной жидкости со слабым запахом этанола.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Предназначено для дезинфекции различных твердых поверхностей или предметов в т.ч., небольшие по площади помещения типа операционной, приемного покоя, изолятора, боксов и пр.; труднодоступные поверхности в помещениях; поверхности медицинских приборов и оборудования (и т.ч. поверхности аппаратов искусственного дыхания и оборудования для анестезии, стоматологические наконечники, зеркала); оптические приборы и оборудование, датчики аппаратов (УЗИ и т.п.);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Средство обладает широким спектром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антимикробной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активности  в  отношении бактерий (включая микобактерии туберкулеза), грибов родов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Кандида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Трихофитон; вирусов (включая аденовирусы, вирусы гриппа,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парагриппа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др. возбудителей острых респираторных инфекций,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энтеровирусы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ротавирусы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вирус полиомиелита, вирусы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парентеральных гепатитов, герпеса,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пневмонии, птичьего гриппа, «свиного» гриппа, ВИЧ и др.).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Не вызывает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коррозию, не фиксирует органических загрязнений. Срок годности средства при условии его хранения в невскрытой упаковке производителя составляет 5 лет со дня изготовлении.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Средство несовместимо с мылами, порошками и анионными поверхностно-активными веществами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флакон 1 литр 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л 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130 000</w:t>
            </w:r>
          </w:p>
        </w:tc>
      </w:tr>
      <w:tr w:rsidR="00DF4BF4" w:rsidRPr="00152B36" w:rsidTr="00F415FE">
        <w:trPr>
          <w:trHeight w:val="2393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Кожный антисептик (мыло)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жидкое мыло с дезинфицирующим эффектом и представляет собой готовую к применению однородную гелеобразную бесцветную или окрашенную жидкость с запахом применяемой отдушки. Обладает бактерицидной активностью в отношении грамотрицательных и грамположительных (включая возбудителей ВБИ, туберкулеза) микроорганизмов,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вирулицидными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свойствами (в отношении вирусов полиомиелита,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парентеральных гепатитов, ВИЧ-инфекции,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энтеровирусов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Коксаки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ECHO,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ротавирусов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аденовирусов,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риновирусов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вирусов гриппа, в т.ч. типа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/H1N1/pdm09 и А/H5N1,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парагриппа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вируса кори, возбудителей острых респираторных вирусных инфекций (ОРВИ), вируса “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пневмонии” (SARS), герпеса,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цитомегаловирусной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инфекции),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фунгицидной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активностью (в отношении возбудителей кандидозов и трихофитии).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  <w:t>Обладает дезинфицирующим с  выраженным моющим эффектом действием, смягчает и увлажняет кожу. Срок   годности   средства   при   условии   его   хранения   в   невскрытой   упаковке производителя составляет 5 лет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В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качестве действующих веществ (ДВ) средство в своем составе должно содержать 5-хлор-2-(2,4-дихлорфенокси) фенол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триклозан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– 0,3%, а также 2-феноксиэтанол, синергетический комплекс поверхностно-активных веществ (ПАВ), увлажняющих и ухаживающих за кожей компонентов, регулятор кислотности, загуститель, пищевой краситель (опционально), отдушку и воду</w:t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канистра 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л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26 000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520 000</w:t>
            </w:r>
          </w:p>
        </w:tc>
      </w:tr>
      <w:tr w:rsidR="00DF4BF4" w:rsidRPr="00152B36" w:rsidTr="00F415FE">
        <w:trPr>
          <w:trHeight w:val="1543"/>
        </w:trPr>
        <w:tc>
          <w:tcPr>
            <w:tcW w:w="2720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Кожный антисептик (мыло)</w:t>
            </w:r>
          </w:p>
        </w:tc>
        <w:tc>
          <w:tcPr>
            <w:tcW w:w="5953" w:type="dxa"/>
            <w:vAlign w:val="center"/>
            <w:hideMark/>
          </w:tcPr>
          <w:p w:rsidR="00DF4BF4" w:rsidRDefault="00DF4BF4" w:rsidP="00F41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жидкое мыло с дезинфицирующим эффектом и должно представлять собой готовую к применению однородную гелеобразную бесцветную или окрашенную жидкость с запахом применяемой отдушки. Обладает бактерицидной активностью в отношении грамотрицательных и грамположительных (включая возбудителей ВБИ, туберкулеза) микроорганизмов,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вирулицидными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свойствами (в отношении вирусов полиомиелита,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 парентеральных гепатитов, ВИЧ-инфекции,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энтеровирусов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Коксаки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ECHO,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ротавирусов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аденовирусов,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риновирусов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вирусов гриппа, в т.ч. типа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А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/H1N1/pdm09 и А/H5N1,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парагриппа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вируса кори, возбудителей острых респираторных вирусных инфекций (ОРВИ), вируса “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атипичной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пневмонии” (SARS), герпеса,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цитомегаловирусной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инфекции),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фунгицидной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активностью (в отношении возбудителей кандидозов и трихофитии).</w:t>
            </w:r>
            <w:r w:rsidR="00F415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Обладает дезинфицирующим с  выраженным моющим эффектом действием, смягчает и увлажняет кожу. Срок   годности   средства   при   условии   его   хранения   в   невскрытой  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упаковке производителя составляет 5 лет. В качестве действующих веществ (ДВ) средство в своем составе должно  содержать  5-хлор-2-(2,4-дихлорфенокси) фенол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триклозан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– 0,3%, а также 2-феноксиэтанол, синергетический комплекс поверхностно-активных веществ (ПАВ), увлажняющих и ухаживающих за кожей компонентов, регулятор кислотности, загуститель, пищевой краситель (опционально), отдушку и воду</w:t>
            </w:r>
          </w:p>
        </w:tc>
        <w:tc>
          <w:tcPr>
            <w:tcW w:w="113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флакон</w:t>
            </w:r>
          </w:p>
        </w:tc>
        <w:tc>
          <w:tcPr>
            <w:tcW w:w="1559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л</w:t>
            </w:r>
          </w:p>
        </w:tc>
        <w:tc>
          <w:tcPr>
            <w:tcW w:w="1384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38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1631" w:type="dxa"/>
            <w:vAlign w:val="center"/>
            <w:hideMark/>
          </w:tcPr>
          <w:p w:rsidR="00DF4BF4" w:rsidRDefault="00DF4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120 000</w:t>
            </w:r>
          </w:p>
        </w:tc>
      </w:tr>
      <w:tr w:rsidR="003C768E" w:rsidRPr="00152B36" w:rsidTr="00F415FE">
        <w:trPr>
          <w:trHeight w:val="300"/>
        </w:trPr>
        <w:tc>
          <w:tcPr>
            <w:tcW w:w="2720" w:type="dxa"/>
            <w:hideMark/>
          </w:tcPr>
          <w:p w:rsidR="00B87A3A" w:rsidRPr="00B87A3A" w:rsidRDefault="00957838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ИТОГО</w:t>
            </w:r>
            <w:r w:rsidR="00B87A3A"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B87A3A" w:rsidRPr="00B87A3A" w:rsidRDefault="00B87A3A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hideMark/>
          </w:tcPr>
          <w:p w:rsidR="00B87A3A" w:rsidRPr="00B87A3A" w:rsidRDefault="00B87A3A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hideMark/>
          </w:tcPr>
          <w:p w:rsidR="00B87A3A" w:rsidRPr="00B87A3A" w:rsidRDefault="00DF4BF4" w:rsidP="00DF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16 3</w:t>
            </w:r>
            <w:r w:rsidR="003C768E" w:rsidRPr="0015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  <w:r w:rsidR="003C768E" w:rsidRPr="00152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 000,00</w:t>
            </w:r>
          </w:p>
        </w:tc>
      </w:tr>
    </w:tbl>
    <w:p w:rsidR="00812091" w:rsidRPr="00152B36" w:rsidRDefault="00812091" w:rsidP="0081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 объявляет о начале проведения закупа способом запроса ценовых предложений (далее – ценовой закуп) по закупкам следующих товаров (</w:t>
      </w:r>
      <w:r w:rsidR="003C768E"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дезинфицирующих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средств): 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Единый лот: </w:t>
      </w:r>
      <w:r w:rsidR="003C768E"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дезинфицирующие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средства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Адрес Заказчика: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Атырауская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область, город Атырау Черная речка, улица 1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Това</w:t>
      </w:r>
      <w:proofErr w:type="gram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р(</w:t>
      </w:r>
      <w:proofErr w:type="spellStart"/>
      <w:proofErr w:type="gram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ы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 должны поставляться в аптеку 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области.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График поставок: в течени</w:t>
      </w:r>
      <w:proofErr w:type="gram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</w:t>
      </w:r>
      <w:proofErr w:type="gram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15 (пятнадцати) календарных дней после получения заявки от Заказчика;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Условия поставок на условиях ИНКОТЕРМС 2000: DDP;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области, отдел по государственным закупкам; 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Окончательный срок подачи ценовых предложений: по </w:t>
      </w:r>
      <w:r w:rsidR="00B11773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10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="00B117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ок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 xml:space="preserve">тября 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2017 г. в 17.50 ч. включительно;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Дата, время и место вскрытия конвертов с ценовыми предложениями: </w:t>
      </w:r>
      <w:r w:rsidR="00B117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11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B117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ок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 xml:space="preserve">тября 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2017 г., в 11.00 ч., в кабинете Отдела по государственным закупкам 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области.</w:t>
      </w:r>
    </w:p>
    <w:p w:rsidR="00812091" w:rsidRPr="00152B36" w:rsidRDefault="00812091" w:rsidP="0081209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12091" w:rsidRPr="00854C2E" w:rsidRDefault="00812091" w:rsidP="00812091">
      <w:pPr>
        <w:rPr>
          <w:rFonts w:ascii="Times New Roman" w:hAnsi="Times New Roman" w:cs="Times New Roman"/>
          <w:sz w:val="24"/>
          <w:szCs w:val="24"/>
        </w:rPr>
      </w:pPr>
    </w:p>
    <w:p w:rsidR="00812091" w:rsidRPr="00B87A3A" w:rsidRDefault="00812091" w:rsidP="008644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sectPr w:rsidR="00812091" w:rsidRPr="00B87A3A" w:rsidSect="00152B3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E39"/>
    <w:rsid w:val="000F034E"/>
    <w:rsid w:val="00152B36"/>
    <w:rsid w:val="00190804"/>
    <w:rsid w:val="002832F6"/>
    <w:rsid w:val="003C768E"/>
    <w:rsid w:val="005C74BE"/>
    <w:rsid w:val="006C6FFD"/>
    <w:rsid w:val="006E6619"/>
    <w:rsid w:val="007D6E39"/>
    <w:rsid w:val="00812091"/>
    <w:rsid w:val="00854C2E"/>
    <w:rsid w:val="0086446C"/>
    <w:rsid w:val="008838B0"/>
    <w:rsid w:val="00957838"/>
    <w:rsid w:val="00B012F0"/>
    <w:rsid w:val="00B11773"/>
    <w:rsid w:val="00B87A3A"/>
    <w:rsid w:val="00DB7195"/>
    <w:rsid w:val="00DF4BF4"/>
    <w:rsid w:val="00F4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2017-09-20T07:18:00Z</dcterms:created>
  <dcterms:modified xsi:type="dcterms:W3CDTF">2017-10-03T13:09:00Z</dcterms:modified>
</cp:coreProperties>
</file>